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7E3A0C" w:rsidRPr="00F84103" w:rsidRDefault="007E3A0C" w:rsidP="007E3A0C">
            <w:pPr>
              <w:ind w:right="-288"/>
              <w:jc w:val="center"/>
              <w:rPr>
                <w:b/>
                <w:bCs/>
              </w:rPr>
            </w:pPr>
            <w:r w:rsidRPr="00F84103">
              <w:rPr>
                <w:b/>
                <w:bCs/>
              </w:rPr>
              <w:t>Çocuk Bakımı ve Gençlik Hizmetleri Bölümü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541D4D">
        <w:rPr>
          <w:shd w:val="clear" w:color="auto" w:fill="FFFFFF"/>
        </w:rPr>
        <w:t>18541702</w:t>
      </w:r>
      <w:r w:rsidR="004C25E9" w:rsidRPr="00FF7195">
        <w:rPr>
          <w:shd w:val="clear" w:color="auto" w:fill="FFFFFF"/>
        </w:rPr>
        <w:t>-</w:t>
      </w:r>
      <w:r w:rsidR="00E55EF0">
        <w:rPr>
          <w:shd w:val="clear" w:color="auto" w:fill="FFFFFF"/>
        </w:rPr>
        <w:t>302</w:t>
      </w:r>
      <w:r w:rsidR="00E55EF0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</w:t>
      </w:r>
      <w:proofErr w:type="gramStart"/>
      <w:r>
        <w:t>puan</w:t>
      </w:r>
      <w:proofErr w:type="gramEnd"/>
      <w:r>
        <w:t xml:space="preserve">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CD72E8">
      <w:pPr>
        <w:jc w:val="both"/>
      </w:pPr>
    </w:p>
    <w:p w:rsidR="005B3D21" w:rsidRDefault="005B3D21" w:rsidP="005B3D21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Cansev</w:t>
      </w:r>
      <w:proofErr w:type="spellEnd"/>
      <w:r>
        <w:t xml:space="preserve"> KARAKUŞ</w:t>
      </w:r>
    </w:p>
    <w:p w:rsidR="005B3D21" w:rsidRDefault="005B3D21" w:rsidP="005B3D21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D4485B" w:rsidRDefault="00D82452" w:rsidP="00D4485B">
      <w:r>
        <w:t xml:space="preserve"> 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2452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55EF0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C666-DF2E-40B4-BA82-EF2BA74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26</cp:revision>
  <cp:lastPrinted>2019-04-03T10:04:00Z</cp:lastPrinted>
  <dcterms:created xsi:type="dcterms:W3CDTF">2018-04-24T10:42:00Z</dcterms:created>
  <dcterms:modified xsi:type="dcterms:W3CDTF">2019-12-05T11:12:00Z</dcterms:modified>
</cp:coreProperties>
</file>